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1417" w:dyaOrig="2011">
          <v:rect xmlns:o="urn:schemas-microsoft-com:office:office" xmlns:v="urn:schemas-microsoft-com:vml" id="rectole0000000000" style="width:70.850000pt;height:100.5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200" w:line="276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4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40"/>
          <w:shd w:fill="auto" w:val="clear"/>
        </w:rPr>
        <w:t xml:space="preserve">АНКЕТА</w:t>
      </w:r>
    </w:p>
    <w:p>
      <w:pPr>
        <w:spacing w:before="0" w:after="200" w:line="276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за коришћење зајма за огрев, зимницу и уџбенике</w:t>
      </w:r>
    </w:p>
    <w:tbl>
      <w:tblPr/>
      <w:tblGrid>
        <w:gridCol w:w="6588"/>
        <w:gridCol w:w="6588"/>
      </w:tblGrid>
      <w:tr>
        <w:trPr>
          <w:trHeight w:val="1" w:hRule="atLeast"/>
          <w:jc w:val="left"/>
        </w:trPr>
        <w:tc>
          <w:tcPr>
            <w:tcW w:w="65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32"/>
                <w:shd w:fill="auto" w:val="clear"/>
              </w:rPr>
              <w:t xml:space="preserve">Име и презиме:</w:t>
            </w:r>
          </w:p>
        </w:tc>
        <w:tc>
          <w:tcPr>
            <w:tcW w:w="65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5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32"/>
                <w:shd w:fill="auto" w:val="clear"/>
              </w:rPr>
              <w:t xml:space="preserve">САП број:</w:t>
            </w:r>
          </w:p>
        </w:tc>
        <w:tc>
          <w:tcPr>
            <w:tcW w:w="65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5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32"/>
                <w:shd w:fill="auto" w:val="clear"/>
              </w:rPr>
              <w:t xml:space="preserve">Организациони део (Функција/Блок/Ћерка фирма):</w:t>
            </w:r>
          </w:p>
        </w:tc>
        <w:tc>
          <w:tcPr>
            <w:tcW w:w="65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5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32"/>
                <w:shd w:fill="auto" w:val="clear"/>
              </w:rPr>
              <w:t xml:space="preserve">Локација рада (Београд, Зрењанин, Панчево, Нови Сад, итд.):</w:t>
            </w:r>
          </w:p>
        </w:tc>
        <w:tc>
          <w:tcPr>
            <w:tcW w:w="65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5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32"/>
                <w:shd w:fill="auto" w:val="clear"/>
              </w:rPr>
              <w:t xml:space="preserve">Који износ узимате (заокружити) :</w:t>
            </w:r>
          </w:p>
        </w:tc>
        <w:tc>
          <w:tcPr>
            <w:tcW w:w="65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4"/>
              </w:numPr>
              <w:spacing w:before="0" w:after="0" w:line="240"/>
              <w:ind w:right="0" w:left="720" w:hanging="558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32"/>
                <w:shd w:fill="auto" w:val="clear"/>
              </w:rPr>
              <w:t xml:space="preserve">РСД 124.000,00     2.    РСД 64.000,00 </w:t>
            </w:r>
          </w:p>
        </w:tc>
      </w:tr>
      <w:tr>
        <w:trPr>
          <w:trHeight w:val="1" w:hRule="atLeast"/>
          <w:jc w:val="left"/>
        </w:trPr>
        <w:tc>
          <w:tcPr>
            <w:tcW w:w="65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32"/>
                <w:shd w:fill="auto" w:val="clear"/>
              </w:rPr>
              <w:t xml:space="preserve">Место преузимања картице из списка филијалa:</w:t>
            </w:r>
          </w:p>
        </w:tc>
        <w:tc>
          <w:tcPr>
            <w:tcW w:w="65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72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НАПОМЕНА: Приликом одобравања зајма вршиће се процена кредитне способности запосленог и износ одобреног зајма улазиће у кредитну задуженост запосленог која се евидентира у Кредитном бироу.</w:t>
      </w:r>
    </w:p>
    <w:p>
      <w:pPr>
        <w:spacing w:before="0" w:after="200" w:line="276"/>
        <w:ind w:right="0" w:left="72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НАКОН ПОПУЊАВАЊА </w:t>
      </w:r>
    </w:p>
    <w:p>
      <w:pPr>
        <w:spacing w:before="0" w:after="200" w:line="276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АНКЕТУ ДОСТАВИТИ ЗАПОСЛЕНИМА ИЗ КАДРОВСКЕ СЛУЖБЕ. 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14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